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33" w:rsidRDefault="00B76AFC">
      <w:pPr>
        <w:rPr>
          <w:lang w:val="sr-Cyrl-RS"/>
        </w:rPr>
      </w:pPr>
      <w:r>
        <w:rPr>
          <w:lang w:val="sr-Cyrl-RS"/>
        </w:rPr>
        <w:t xml:space="preserve"> </w:t>
      </w:r>
    </w:p>
    <w:p w:rsidR="00B76AFC" w:rsidRDefault="00B76AFC">
      <w:pPr>
        <w:rPr>
          <w:lang w:val="sr-Cyrl-RS"/>
        </w:rPr>
      </w:pPr>
    </w:p>
    <w:p w:rsidR="00B76AFC" w:rsidRDefault="00B76AFC">
      <w:pPr>
        <w:rPr>
          <w:lang w:val="sr-Cyrl-RS"/>
        </w:rPr>
      </w:pPr>
    </w:p>
    <w:p w:rsidR="00B76AFC" w:rsidRDefault="00B76AFC" w:rsidP="00B76A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AFC" w:rsidRDefault="00B76AFC" w:rsidP="00B76A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76AFC" w:rsidRDefault="00B76AFC" w:rsidP="00B76A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76AFC" w:rsidRDefault="00B76AFC" w:rsidP="005420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76AFC" w:rsidRPr="0034435B" w:rsidRDefault="00B76AFC" w:rsidP="005420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4435B">
        <w:rPr>
          <w:rFonts w:ascii="Times New Roman" w:hAnsi="Times New Roman" w:cs="Times New Roman"/>
          <w:sz w:val="24"/>
          <w:szCs w:val="24"/>
        </w:rPr>
        <w:t>Na osnovu čl</w:t>
      </w:r>
      <w:r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34435B">
        <w:rPr>
          <w:rFonts w:ascii="Times New Roman" w:hAnsi="Times New Roman" w:cs="Times New Roman"/>
          <w:sz w:val="24"/>
          <w:szCs w:val="24"/>
        </w:rPr>
        <w:t>ta bunjevač</w:t>
      </w:r>
      <w:r>
        <w:rPr>
          <w:rFonts w:ascii="Times New Roman" w:hAnsi="Times New Roman" w:cs="Times New Roman"/>
          <w:sz w:val="24"/>
          <w:szCs w:val="24"/>
        </w:rPr>
        <w:t xml:space="preserve">ke nacionalne manjine, na drugoj, elektronskoj sidnici održanoj </w:t>
      </w:r>
      <w:r w:rsidRPr="00B76AFC">
        <w:rPr>
          <w:rFonts w:ascii="Times New Roman" w:hAnsi="Times New Roman" w:cs="Times New Roman"/>
          <w:sz w:val="24"/>
          <w:szCs w:val="24"/>
        </w:rPr>
        <w:t>elektronskim glasanjom od utorka  20.12.2022. u 15:00 sati do sride, 21.12.2022. u 14:00 sati</w:t>
      </w:r>
      <w:r>
        <w:rPr>
          <w:rFonts w:ascii="Times New Roman" w:hAnsi="Times New Roman" w:cs="Times New Roman"/>
          <w:sz w:val="24"/>
          <w:szCs w:val="24"/>
        </w:rPr>
        <w:t>, pod tačkom 1</w:t>
      </w:r>
      <w:r w:rsidRPr="0034435B">
        <w:rPr>
          <w:rFonts w:ascii="Times New Roman" w:hAnsi="Times New Roman" w:cs="Times New Roman"/>
          <w:sz w:val="24"/>
          <w:szCs w:val="24"/>
        </w:rPr>
        <w:t>.</w:t>
      </w:r>
      <w:r w:rsidRPr="00B76AFC">
        <w:rPr>
          <w:rFonts w:ascii="Times New Roman" w:hAnsi="Times New Roman" w:cs="Times New Roman"/>
          <w:sz w:val="24"/>
          <w:szCs w:val="24"/>
        </w:rPr>
        <w:t xml:space="preserve"> </w:t>
      </w:r>
      <w:r w:rsidR="00542088">
        <w:rPr>
          <w:rFonts w:ascii="Times New Roman" w:hAnsi="Times New Roman" w:cs="Times New Roman"/>
          <w:sz w:val="24"/>
          <w:szCs w:val="24"/>
          <w:lang w:val="sr-Cyrl-RS"/>
        </w:rPr>
        <w:t>„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Donošenje odluke o usvajanju izmine Plana rashoda i izdataka Ustanove kulture „Centra za kulturu Bunjevaca“ za 2022. godinu“</w:t>
      </w:r>
      <w:r w:rsidRPr="0034435B">
        <w:rPr>
          <w:rFonts w:ascii="Times New Roman" w:hAnsi="Times New Roman" w:cs="Times New Roman"/>
          <w:sz w:val="24"/>
          <w:szCs w:val="24"/>
        </w:rPr>
        <w:t xml:space="preserve"> doneta je:</w:t>
      </w:r>
    </w:p>
    <w:p w:rsidR="00B76AFC" w:rsidRPr="0034435B" w:rsidRDefault="00B76AFC" w:rsidP="00B76A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6AFC" w:rsidRDefault="00B76AFC" w:rsidP="00B76A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AFC" w:rsidRDefault="00B76AFC" w:rsidP="00B76A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AFC" w:rsidRDefault="00B76AFC" w:rsidP="00B76A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AFC">
        <w:rPr>
          <w:rFonts w:ascii="Times New Roman" w:hAnsi="Times New Roman" w:cs="Times New Roman"/>
          <w:b/>
          <w:sz w:val="24"/>
          <w:szCs w:val="24"/>
        </w:rPr>
        <w:t>Odluka br.</w:t>
      </w:r>
      <w:r w:rsidR="005420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76AFC">
        <w:rPr>
          <w:rFonts w:ascii="Times New Roman" w:hAnsi="Times New Roman" w:cs="Times New Roman"/>
          <w:b/>
          <w:sz w:val="24"/>
          <w:szCs w:val="24"/>
        </w:rPr>
        <w:t>2/2022</w:t>
      </w:r>
    </w:p>
    <w:p w:rsidR="00B76AFC" w:rsidRPr="00B76AFC" w:rsidRDefault="00B76AFC" w:rsidP="00B76A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AFC" w:rsidRPr="00B76AFC" w:rsidRDefault="00B76AFC" w:rsidP="00B76A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AFC">
        <w:rPr>
          <w:rFonts w:ascii="Times New Roman" w:hAnsi="Times New Roman" w:cs="Times New Roman"/>
          <w:b/>
          <w:sz w:val="24"/>
          <w:szCs w:val="24"/>
        </w:rPr>
        <w:t>Usvaja se izmine Plana rashoda i izdataka Ustanove kulture „Centra za kulturu Bunjevaca“ za 2022. godinu</w:t>
      </w:r>
    </w:p>
    <w:p w:rsidR="00B76AFC" w:rsidRDefault="00B76AFC" w:rsidP="00B76A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AFC" w:rsidRDefault="00B76AFC" w:rsidP="00B76A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AFC" w:rsidRDefault="00B76AFC" w:rsidP="00B76A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AFC" w:rsidRDefault="00B76AFC" w:rsidP="00B76A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AFC" w:rsidRDefault="00B76AFC" w:rsidP="00B76A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AFC" w:rsidRDefault="00B76AFC" w:rsidP="00B76A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AFC" w:rsidRPr="0034435B" w:rsidRDefault="00B76AFC" w:rsidP="00B76AF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B76AFC" w:rsidRPr="0034435B" w:rsidRDefault="00B76AFC" w:rsidP="00B76AF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76AFC" w:rsidRPr="0034435B" w:rsidRDefault="00B76AFC" w:rsidP="00B76AF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r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AFC" w:rsidRPr="00B76AFC" w:rsidRDefault="00B76AFC" w:rsidP="00B76A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76AFC" w:rsidRPr="00B76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FC"/>
    <w:rsid w:val="00542088"/>
    <w:rsid w:val="00B10B33"/>
    <w:rsid w:val="00B7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AF9C"/>
  <w15:chartTrackingRefBased/>
  <w15:docId w15:val="{C2057D26-2D73-43C7-9A48-3269C764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AFC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</cp:revision>
  <cp:lastPrinted>2022-12-27T12:52:00Z</cp:lastPrinted>
  <dcterms:created xsi:type="dcterms:W3CDTF">2022-12-27T07:19:00Z</dcterms:created>
  <dcterms:modified xsi:type="dcterms:W3CDTF">2022-12-27T12:52:00Z</dcterms:modified>
</cp:coreProperties>
</file>